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F9B" w:rsidRPr="009F5F50" w:rsidRDefault="009F5F50" w:rsidP="00276F9B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iCs/>
          <w:sz w:val="24"/>
          <w:szCs w:val="24"/>
        </w:rPr>
        <w:t xml:space="preserve">Лекция 13. Тема </w:t>
      </w:r>
      <w:r w:rsidR="00276F9B" w:rsidRPr="009F5F50">
        <w:rPr>
          <w:rFonts w:ascii="Times New Roman" w:hAnsi="Times New Roman" w:cs="Times New Roman"/>
          <w:b/>
          <w:iCs/>
          <w:sz w:val="24"/>
          <w:szCs w:val="24"/>
        </w:rPr>
        <w:t>Связь в Казахстане</w:t>
      </w:r>
    </w:p>
    <w:p w:rsidR="00276F9B" w:rsidRPr="009F5F50" w:rsidRDefault="00704719" w:rsidP="00704719">
      <w:pPr>
        <w:pStyle w:val="NoSpacing"/>
      </w:pPr>
      <w:r w:rsidRPr="00704719">
        <w:rPr>
          <w:b/>
        </w:rPr>
        <w:t>Справка</w:t>
      </w:r>
      <w:r>
        <w:t xml:space="preserve"> </w:t>
      </w:r>
      <w:r w:rsidR="00276F9B" w:rsidRPr="009F5F50">
        <w:t>Телефоны — основные линии: 4,928 миллионов (2011)</w:t>
      </w:r>
    </w:p>
    <w:p w:rsidR="00276F9B" w:rsidRDefault="00276F9B" w:rsidP="00704719">
      <w:pPr>
        <w:pStyle w:val="NoSpacing"/>
      </w:pPr>
      <w:r w:rsidRPr="009F5F50">
        <w:t>Телефоны — сотовые телефоны: 14,995 миллионов (2009)</w:t>
      </w:r>
      <w:r w:rsidR="004E6EB1">
        <w:t xml:space="preserve"> </w:t>
      </w:r>
      <w:bookmarkStart w:id="0" w:name="_GoBack"/>
      <w:bookmarkEnd w:id="0"/>
      <w:r w:rsidR="00867278">
        <w:fldChar w:fldCharType="begin"/>
      </w:r>
      <w:r w:rsidR="00867278">
        <w:instrText xml:space="preserve"> HYPERLINK "https://ru.wikipedia.org/wiki/%D0%A1%D0%BF%D0%B8%D1%81%D0%BE%D0%BA_%D1%82%D0%B5%D0%BB%D0%B5%D1%84%D0%BE%D0%BD%D0%BD%D1%8B%D1%85_%D0%BA%D0%BE%D0%B4%D0%BE%D0%B2_%D1%81%D1%82%D1%80%D0%B0%D0%BD" \o "Список телефонных кодов стран" </w:instrText>
      </w:r>
      <w:r w:rsidR="00867278">
        <w:fldChar w:fldCharType="separate"/>
      </w:r>
      <w:r w:rsidRPr="009F5F50">
        <w:rPr>
          <w:rStyle w:val="Hyperlink"/>
          <w:rFonts w:ascii="Times New Roman" w:hAnsi="Times New Roman" w:cs="Times New Roman"/>
          <w:b/>
          <w:bCs/>
          <w:iCs/>
          <w:sz w:val="24"/>
          <w:szCs w:val="24"/>
          <w:u w:val="none"/>
        </w:rPr>
        <w:t>Телефонный код страны</w:t>
      </w:r>
      <w:r w:rsidR="00867278">
        <w:rPr>
          <w:rStyle w:val="Hyperlink"/>
          <w:rFonts w:ascii="Times New Roman" w:hAnsi="Times New Roman" w:cs="Times New Roman"/>
          <w:b/>
          <w:bCs/>
          <w:iCs/>
          <w:sz w:val="24"/>
          <w:szCs w:val="24"/>
          <w:u w:val="none"/>
        </w:rPr>
        <w:fldChar w:fldCharType="end"/>
      </w:r>
      <w:r w:rsidRPr="009F5F50">
        <w:t>: +7</w:t>
      </w:r>
    </w:p>
    <w:p w:rsidR="004E6EB1" w:rsidRPr="009F5F50" w:rsidRDefault="004E6EB1" w:rsidP="00704719">
      <w:pPr>
        <w:pStyle w:val="NoSpacing"/>
      </w:pPr>
    </w:p>
    <w:p w:rsidR="00276F9B" w:rsidRPr="009F5F50" w:rsidRDefault="00276F9B" w:rsidP="009F5F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Телефонная система: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Внутренняя: Между городами по наземным линиям связи, </w:t>
      </w:r>
      <w:hyperlink r:id="rId6" w:tooltip="Радиорелейная связь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радиорелейной связи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и спутниковые коммуникации. Количество стационарных подключений постепенно растёт и составляет около 40 на 100 человек. Подключения мобильной (сотовой) связи быстро растёт и их количество составляет примерно 88 на 100 человек.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Международная: Международная связь с другими </w:t>
      </w:r>
      <w:hyperlink r:id="rId7" w:tooltip="Постсоветское пространство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постсоветскими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республиками и </w:t>
      </w:r>
      <w:hyperlink r:id="rId8" w:tooltip="Китай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Китаем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осуществляется по наземным линиям и микроволновой радиорелейной связи. С другими странами при помощи спутника и по Транс-Азия-Европа (ТАЕ) </w:t>
      </w:r>
      <w:hyperlink r:id="rId9" w:tooltip="Оптическое волокно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волоконно-оптическому кабелю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 Наземные станции спутниковой связи: </w:t>
      </w:r>
      <w:hyperlink r:id="rId10" w:tooltip="Intelsat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Intelsat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 Казахстанская группировка спутников — </w:t>
      </w:r>
      <w:hyperlink r:id="rId11" w:tooltip="КазСат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KazSAT-1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, </w:t>
      </w:r>
      <w:hyperlink r:id="rId12" w:tooltip="КазСат-2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KazSAT-2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, </w:t>
      </w:r>
      <w:hyperlink r:id="rId13" w:tooltip="КазСат-3 (страница отсутствует)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KazSAT-3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, </w:t>
      </w:r>
      <w:hyperlink r:id="rId14" w:tooltip="КазСат-4 (страница отсутствует)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KazSAT-4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Станции радиопередачи:</w:t>
      </w:r>
      <w:r w:rsidRPr="009F5F50">
        <w:rPr>
          <w:rFonts w:ascii="Times New Roman" w:hAnsi="Times New Roman" w:cs="Times New Roman"/>
          <w:iCs/>
          <w:sz w:val="24"/>
          <w:szCs w:val="24"/>
        </w:rPr>
        <w:t> AM — 60, FM — 24, коротковолновые — 14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Радио:</w:t>
      </w:r>
      <w:r w:rsidRPr="009F5F50">
        <w:rPr>
          <w:rFonts w:ascii="Times New Roman" w:hAnsi="Times New Roman" w:cs="Times New Roman"/>
          <w:iCs/>
          <w:sz w:val="24"/>
          <w:szCs w:val="24"/>
        </w:rPr>
        <w:t> 11,47 миллионов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Станции телевидения:</w:t>
      </w:r>
      <w:r w:rsidRPr="009F5F50">
        <w:rPr>
          <w:rFonts w:ascii="Times New Roman" w:hAnsi="Times New Roman" w:cs="Times New Roman"/>
          <w:iCs/>
          <w:sz w:val="24"/>
          <w:szCs w:val="24"/>
        </w:rPr>
        <w:t> 26 (плюс 14 </w:t>
      </w:r>
      <w:hyperlink r:id="rId15" w:tooltip="Ретранслятор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ретрансляторов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)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Интернет-провайдеры:</w:t>
      </w:r>
      <w:r w:rsidRPr="009F5F50">
        <w:rPr>
          <w:rFonts w:ascii="Times New Roman" w:hAnsi="Times New Roman" w:cs="Times New Roman"/>
          <w:iCs/>
          <w:sz w:val="24"/>
          <w:szCs w:val="24"/>
        </w:rPr>
        <w:t> 18 (с собственными международными каналами)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Интернет-</w:t>
      </w:r>
      <w:hyperlink r:id="rId16" w:tooltip="Хост" w:history="1">
        <w:r w:rsidRPr="009F5F50">
          <w:rPr>
            <w:rStyle w:val="Hyperlink"/>
            <w:rFonts w:ascii="Times New Roman" w:hAnsi="Times New Roman" w:cs="Times New Roman"/>
            <w:b/>
            <w:bCs/>
            <w:iCs/>
            <w:sz w:val="24"/>
            <w:szCs w:val="24"/>
            <w:u w:val="none"/>
          </w:rPr>
          <w:t>хосты</w:t>
        </w:r>
      </w:hyperlink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Pr="009F5F50">
        <w:rPr>
          <w:rFonts w:ascii="Times New Roman" w:hAnsi="Times New Roman" w:cs="Times New Roman"/>
          <w:iCs/>
          <w:sz w:val="24"/>
          <w:szCs w:val="24"/>
        </w:rPr>
        <w:t> 180 217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Пользователей интернета:</w:t>
      </w:r>
      <w:r w:rsidRPr="009F5F50">
        <w:rPr>
          <w:rFonts w:ascii="Times New Roman" w:hAnsi="Times New Roman" w:cs="Times New Roman"/>
          <w:iCs/>
          <w:sz w:val="24"/>
          <w:szCs w:val="24"/>
        </w:rPr>
        <w:t> 400 000 (2005); 1 247 000 (2006); 5 300 000 (2011)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Интернет-домен:</w:t>
      </w:r>
      <w:r w:rsidRPr="009F5F50">
        <w:rPr>
          <w:rFonts w:ascii="Times New Roman" w:hAnsi="Times New Roman" w:cs="Times New Roman"/>
          <w:iCs/>
          <w:sz w:val="24"/>
          <w:szCs w:val="24"/>
        </w:rPr>
        <w:t> </w:t>
      </w:r>
      <w:hyperlink r:id="rId17" w:tooltip=".kz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.kz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, </w:t>
      </w:r>
      <w:hyperlink r:id="rId18" w:tooltip=".қаз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.қаз</w:t>
        </w:r>
      </w:hyperlink>
    </w:p>
    <w:p w:rsidR="00276F9B" w:rsidRPr="009F5F50" w:rsidRDefault="00276F9B" w:rsidP="00276F9B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9F5F50">
        <w:rPr>
          <w:rFonts w:ascii="Times New Roman" w:hAnsi="Times New Roman" w:cs="Times New Roman"/>
          <w:b/>
          <w:iCs/>
          <w:sz w:val="24"/>
          <w:szCs w:val="24"/>
        </w:rPr>
        <w:t>Сотовая связь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Сотовая связь в Казахстане осуществляется в форматах </w:t>
      </w:r>
      <w:hyperlink r:id="rId19" w:tooltip="GSM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GSM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(900, 1800) и </w:t>
      </w:r>
      <w:hyperlink r:id="rId20" w:tooltip="UMTS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UMTS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(900, 2100). Уровень проникновения сотовой связи в 2012 году составил 120 %. В 2015 году уровень проникновения мобильной связи в Казахстане достиг 185 % — в стране зарегистрировано более 31 млн SIM-карт. Более 35 % (11 млн.) из этих SIM-карт имеют возможность выхода в Интернет</w:t>
      </w:r>
      <w:hyperlink r:id="rId21" w:anchor="cite_note-2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  <w:vertAlign w:val="superscript"/>
          </w:rPr>
          <w:t>[2]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В формате </w:t>
      </w:r>
      <w:hyperlink r:id="rId22" w:tooltip="GSM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GSM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и </w:t>
      </w:r>
      <w:hyperlink r:id="rId23" w:tooltip="UMTS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UMTS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функционируют сотовые операторы:</w:t>
      </w:r>
    </w:p>
    <w:p w:rsidR="00276F9B" w:rsidRPr="009F5F50" w:rsidRDefault="00276F9B" w:rsidP="00276F9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АО «</w:t>
      </w:r>
      <w:hyperlink r:id="rId24" w:tooltip="Кселл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Кселл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» (до 2012 года — ТОО "GSM Казахстан ОАО «Казахтелеком») (контрольный пакет её акций принадлежит холдингу </w:t>
      </w:r>
      <w:hyperlink r:id="rId25" w:tooltip="TeliaSonera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TeliaSonera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, приобретённому у АО «</w:t>
      </w:r>
      <w:hyperlink r:id="rId26" w:tooltip="Казахтелеком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Казахтелеком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», скандинаво-турецкому </w:t>
      </w:r>
      <w:hyperlink r:id="rId27" w:tooltip="Холдинг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холдингу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</w:t>
      </w:r>
      <w:hyperlink r:id="rId28" w:tooltip="Fintur Holdings B.V.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FinTur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принадлежит 47 %) с торговыми марками </w:t>
      </w:r>
      <w:hyperlink r:id="rId29" w:tooltip="Kcell" w:history="1">
        <w:r w:rsidRPr="009F5F50">
          <w:rPr>
            <w:rStyle w:val="Hyperlink"/>
            <w:rFonts w:ascii="Times New Roman" w:hAnsi="Times New Roman" w:cs="Times New Roman"/>
            <w:b/>
            <w:bCs/>
            <w:iCs/>
            <w:sz w:val="24"/>
            <w:szCs w:val="24"/>
            <w:u w:val="none"/>
          </w:rPr>
          <w:t>Kcell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и </w:t>
      </w: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Activ</w:t>
      </w:r>
      <w:r w:rsidRPr="009F5F50">
        <w:rPr>
          <w:rFonts w:ascii="Times New Roman" w:hAnsi="Times New Roman" w:cs="Times New Roman"/>
          <w:iCs/>
          <w:sz w:val="24"/>
          <w:szCs w:val="24"/>
        </w:rPr>
        <w:t>;</w:t>
      </w:r>
    </w:p>
    <w:p w:rsidR="00276F9B" w:rsidRPr="009F5F50" w:rsidRDefault="00276F9B" w:rsidP="00276F9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АО «</w:t>
      </w:r>
      <w:hyperlink r:id="rId30" w:tooltip="Алтел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Алтел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» (компанией владеет АО «Казахтелеком») (доля компании на рынке мобильной связи страны 3,6 % (декабрь 2012)) с торговой маркой </w:t>
      </w: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ALTEL 4G GSM+LTE</w:t>
      </w:r>
      <w:r w:rsidRPr="009F5F50">
        <w:rPr>
          <w:rFonts w:ascii="Times New Roman" w:hAnsi="Times New Roman" w:cs="Times New Roman"/>
          <w:iCs/>
          <w:sz w:val="24"/>
          <w:szCs w:val="24"/>
        </w:rPr>
        <w:t>. АО «Алтел» — первый национальный оператор сотовой связи в Республике Казахстан.</w:t>
      </w:r>
    </w:p>
    <w:p w:rsidR="00276F9B" w:rsidRPr="009F5F50" w:rsidRDefault="00276F9B" w:rsidP="00276F9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lastRenderedPageBreak/>
        <w:t>ТОО «</w:t>
      </w:r>
      <w:hyperlink r:id="rId31" w:tooltip="КаР-Тел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КаР-Тел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» (дочерняя компания российского холдинга «</w:t>
      </w:r>
      <w:hyperlink r:id="rId32" w:tooltip="Вымпел-Коммуникации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Вымпел-Коммуникации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») с торговыми марками </w:t>
      </w:r>
      <w:hyperlink r:id="rId33" w:tooltip="Beeline" w:history="1">
        <w:r w:rsidRPr="009F5F50">
          <w:rPr>
            <w:rStyle w:val="Hyperlink"/>
            <w:rFonts w:ascii="Times New Roman" w:hAnsi="Times New Roman" w:cs="Times New Roman"/>
            <w:b/>
            <w:bCs/>
            <w:iCs/>
            <w:sz w:val="24"/>
            <w:szCs w:val="24"/>
            <w:u w:val="none"/>
          </w:rPr>
          <w:t>Beeline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и </w:t>
      </w: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Beeline Business</w:t>
      </w:r>
      <w:r w:rsidRPr="009F5F50">
        <w:rPr>
          <w:rFonts w:ascii="Times New Roman" w:hAnsi="Times New Roman" w:cs="Times New Roman"/>
          <w:iCs/>
          <w:sz w:val="24"/>
          <w:szCs w:val="24"/>
        </w:rPr>
        <w:t> (ранее </w:t>
      </w: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K-Mobile</w:t>
      </w:r>
      <w:r w:rsidRPr="009F5F50">
        <w:rPr>
          <w:rFonts w:ascii="Times New Roman" w:hAnsi="Times New Roman" w:cs="Times New Roman"/>
          <w:iCs/>
          <w:sz w:val="24"/>
          <w:szCs w:val="24"/>
        </w:rPr>
        <w:t>), </w:t>
      </w:r>
      <w:hyperlink r:id="rId34" w:tooltip="Izi (страница отсутствует)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izi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(ранее Дос)</w:t>
      </w:r>
    </w:p>
    <w:p w:rsidR="00276F9B" w:rsidRPr="009F5F50" w:rsidRDefault="00276F9B" w:rsidP="00276F9B">
      <w:pPr>
        <w:numPr>
          <w:ilvl w:val="0"/>
          <w:numId w:val="2"/>
        </w:num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ТОО «Мобайл Телеком-Сервис» с торговой маркой </w:t>
      </w:r>
      <w:hyperlink r:id="rId35" w:tooltip="Tele2" w:history="1">
        <w:r w:rsidRPr="009F5F50">
          <w:rPr>
            <w:rStyle w:val="Hyperlink"/>
            <w:rFonts w:ascii="Times New Roman" w:hAnsi="Times New Roman" w:cs="Times New Roman"/>
            <w:b/>
            <w:bCs/>
            <w:iCs/>
            <w:sz w:val="24"/>
            <w:szCs w:val="24"/>
            <w:u w:val="none"/>
          </w:rPr>
          <w:t>Tele2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 (ранее </w:t>
      </w:r>
      <w:r w:rsidRPr="009F5F50">
        <w:rPr>
          <w:rFonts w:ascii="Times New Roman" w:hAnsi="Times New Roman" w:cs="Times New Roman"/>
          <w:b/>
          <w:bCs/>
          <w:iCs/>
          <w:sz w:val="24"/>
          <w:szCs w:val="24"/>
        </w:rPr>
        <w:t>Neo</w:t>
      </w:r>
      <w:r w:rsidRPr="009F5F50">
        <w:rPr>
          <w:rFonts w:ascii="Times New Roman" w:hAnsi="Times New Roman" w:cs="Times New Roman"/>
          <w:iCs/>
          <w:sz w:val="24"/>
          <w:szCs w:val="24"/>
        </w:rPr>
        <w:t>).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Операторами сотовой связи поддерживается передача данных в сетях 2G (GRPS, EDGE), 3G (EV-DO, HSPA). В некоторых регионах предоставляются услуги передачи данных в сетях </w:t>
      </w:r>
      <w:hyperlink r:id="rId36" w:tooltip="WiMax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WiMax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 В 2012 году компанией АО «АЛТЕЛ» была запущена сеть передачи данных 4G стандарта </w:t>
      </w:r>
      <w:hyperlink r:id="rId37" w:tooltip="LTE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</w:rPr>
          <w:t>LTE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iCs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В 2013 году впервые с момента старта стандарта GSM в Казахстане (1998 год) доходы от мобильной связи начали снижаться. По итогам 2015 года они снизились на 19 %, до 249 млрд тенге</w:t>
      </w:r>
      <w:hyperlink r:id="rId38" w:anchor="cite_note-3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  <w:vertAlign w:val="superscript"/>
          </w:rPr>
          <w:t>[3]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 В феврале 2016 года доходы от голосовой связи стали меньше доходов от услуг доступа в Интернет</w:t>
      </w:r>
      <w:hyperlink r:id="rId39" w:anchor="cite_note-4" w:history="1">
        <w:r w:rsidRPr="009F5F50">
          <w:rPr>
            <w:rStyle w:val="Hyperlink"/>
            <w:rFonts w:ascii="Times New Roman" w:hAnsi="Times New Roman" w:cs="Times New Roman"/>
            <w:iCs/>
            <w:sz w:val="24"/>
            <w:szCs w:val="24"/>
            <w:u w:val="none"/>
            <w:vertAlign w:val="superscript"/>
          </w:rPr>
          <w:t>[4]</w:t>
        </w:r>
      </w:hyperlink>
      <w:r w:rsidRPr="009F5F50">
        <w:rPr>
          <w:rFonts w:ascii="Times New Roman" w:hAnsi="Times New Roman" w:cs="Times New Roman"/>
          <w:iCs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iCs/>
          <w:sz w:val="24"/>
          <w:szCs w:val="24"/>
        </w:rPr>
        <w:t>Сотовой (или мобильной, кому как нравится) связью сейчас не удивить, пожалуй, даже младенца. "Сотка", бывшая ранее, наряду с шестисотым "мерседесом" и малиновым пиджаком, обязательным атрибутом анекдотов про "новых русских", сейчас все увереннее становится элементом нашей повседневной жизни. И я не удивлюсь, если, скажем, лет эдак через пять, отвечая на вопрос "Какой у тебя номер телефона?", люди будут привычно называть номер не домашнего аппарата, а своего "мобильника".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b/>
          <w:sz w:val="24"/>
          <w:szCs w:val="24"/>
        </w:rPr>
        <w:t>История сотовой связи в</w:t>
      </w:r>
      <w:r w:rsidRPr="009F5F50">
        <w:rPr>
          <w:rFonts w:ascii="Times New Roman" w:hAnsi="Times New Roman" w:cs="Times New Roman"/>
          <w:sz w:val="24"/>
          <w:szCs w:val="24"/>
        </w:rPr>
        <w:t xml:space="preserve"> Казахстане берет свое начало в сентябре 1994 года, когда была запущена в коммерческую эксплуатацию сеть сотовой связи </w:t>
      </w:r>
      <w:hyperlink r:id="rId40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"Алтел"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 Для управления сетью и обслуживания ее пользователей было создано британско-казахское СП "Beset International", где с казахской стороны партнером выступило </w:t>
      </w:r>
      <w:hyperlink r:id="rId41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ЗАО "Казахтелеком"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предоставившее доступ к местной СТОП (сети телекоммуникаций общего пользования), с британской - Wireless Technology Corporation Ltd., чей вклад в общее дело выразился денежной суммой в 20 млн. долларов США. Выбирая технологию и оборудование для первой в Республике Казахстан сотовой, остановились на передовом для того времени стандарте NAMPS-800 (Narrowband Advanced Multiple Phone Service 800 MHz) и сетевом оборудовании фирмы </w:t>
      </w:r>
      <w:hyperlink r:id="rId42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Motorola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 А для того, чтобы проект смог прочно стать на ноги, правительство, возглавляемое тогда Сергеем Терещенко, предоставило "Алтелу" 5-летнюю монополию на рынок сотовой связи.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Что касается названия "Алтел" (сокращение от фразы "алтын телефон", что переводится с казахского как "золотой телефон"), то оно действительно оправдывало свое двусмысленное название. Отсутствие реальной конкуренции привело к тому, что сотовая связь в Казахстане долгое время была беспрецедентно дорогой. Дорого было все: цены на телефоны, на подключение, на трафик (средний ежемесячный счет одного клиента составлял в 1998 году около 700 долларов!), плюс депозитный взнос в 500 долларов, по сути являвшийся беспроцентным и бессрочным кредитом, предоставлявшимся "Алтелу" каждым клиентом.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Но даже при таких грабительских условиях "Алтел" смог к апрелю 1999 года довести число своих клиентов до 15 000, кроме того, еще около 10 000 абонентов составляли пользователи более дешевой услуги - карточной сети </w:t>
      </w:r>
      <w:hyperlink r:id="rId43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"Тумар"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lastRenderedPageBreak/>
        <w:t>Кстати, возвращаясь к учредителям. Wireless Technology Corporation Ltd. со временем превратилась в PLD Telecom (адрес несуществующего уже сайта - www.pldtele.com), чтобы 30 сентября 1999 года войти в состав хорошо известной на территории бывшего Советского Союза телекоммуникационной "империи Джона Клуге" (John Kluge) - </w:t>
      </w:r>
      <w:hyperlink r:id="rId44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Metromedia International Group, Inc.</w:t>
        </w:r>
      </w:hyperlink>
      <w:r w:rsidRPr="009F5F50">
        <w:rPr>
          <w:rFonts w:ascii="Times New Roman" w:hAnsi="Times New Roman" w:cs="Times New Roman"/>
          <w:sz w:val="24"/>
          <w:szCs w:val="24"/>
        </w:rPr>
        <w:t> (MITI).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А что же конкуренты? В 1995-96 годах едва ли не все алматинские СМИ являлись ареной для боя без правил между "Алтелом" и его единственным конкурентом - компанией "Толкын". Последний, имевший тогда в Алматы всего три передающие станции по сравнению с двадцатью у "Алтела", лишь за счет более низких цен смог набрать около 2 000 абонентов. Но этого оказалось мало… "Алтелу" с помощью больших денег и высоких покровителей удалось-таки выдавить незадачливого конкурента с рынка. И "добровольный" отказ "Алтела" от монополии в 1997 году уже ровным счетом ничего не мог изменить в сложившемся соотношении сил. Тем удивительнее было, что в феврале 1999 года - уже после того, как в Казахстан пришел более прогрессивный, нежели AMPS, стандарт GSM (Global System for Mobile Communications) - "Толкын" реанимировался в виде сети сотовой сети </w:t>
      </w:r>
      <w:hyperlink r:id="rId45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"Жаршы"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причем все в том же стандарте AMPS!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В феврале 1999 года официально заканчивался 5-летний срок эксклюзива "Алтела" на сотовую связь. И, не теряя времени, в июне 1998 года правительство Казахстана продало лицензию на право эксплуатировать мобильную связь стандарта GSM-900. Обладателем этой лицензии за небольшую, по мировым меркам, сумму в 16 млн. долларов стал все тот же "Казахтелеком", обязавшийся, правда, доплатить разницу в цене в случае, если кто-то предложит большую сумму. Тем неприятнее для "Казахтелекома" оказалось, что на августовских торгах в Астане за лицензию предложили аж 67 млн. долларов (при том, что в своих предварительных оценках ни один из независимых экспертов не поднимался выше 30 млн. долларов)! В результате "Казахтелекому", чтобы доплатить государству 51 млн. долларов, пришлось вступать в коалицию со вторым участником торгов…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Оставим в стороне вопрос, действительно ли попали в бюджет государства почти 135 млн. долларов, заработанные им в результате продажи двух лицензий на GSM. Констатируем лишь, что уже 6 февраля 1999 года состоялся запуск в коммерческую эксплуатацию сети </w:t>
      </w:r>
      <w:hyperlink r:id="rId46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K`cell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а 19 февраля - сети </w:t>
      </w:r>
      <w:hyperlink r:id="rId47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K-Mobile</w:t>
        </w:r>
      </w:hyperlink>
      <w:r w:rsidRPr="009F5F50">
        <w:rPr>
          <w:rFonts w:ascii="Times New Roman" w:hAnsi="Times New Roman" w:cs="Times New Roman"/>
          <w:sz w:val="24"/>
          <w:szCs w:val="24"/>
        </w:rPr>
        <w:t>! И в том же 1999 году основные услуги приобрели, по примеру тандема "Алтел"-"Тумар", своих карточных "младших братьев": в пару к K`cell добавился </w:t>
      </w:r>
      <w:hyperlink r:id="rId48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Activ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к K-Mobile - </w:t>
      </w:r>
      <w:hyperlink r:id="rId49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K-Card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 Кто же стоит за всеми этими торговыми марками?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Торговая марка K`cell является собственностью компании "GSM Казахстан", основанной 30 сентября 1998 года как совместное предприятие "Казахтелекома" и турецкой компании </w:t>
      </w:r>
      <w:hyperlink r:id="rId50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TURKCELL Iletisim Hizmetleri A.S.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как раз и выручившей крупнейшего оператора связи Казахстана полусотней миллионов долларов. Что ей, наверное, не трудно было сделать, поскольку в своей стране Turkcell владеет большей часть рынка сотовой связи, а также развивает свой бизнес в Азербайджане и Грузии, где выступает партнером в совместных предприятиях </w:t>
      </w:r>
      <w:hyperlink r:id="rId51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Azercell</w:t>
        </w:r>
      </w:hyperlink>
      <w:r w:rsidRPr="009F5F50">
        <w:rPr>
          <w:rFonts w:ascii="Times New Roman" w:hAnsi="Times New Roman" w:cs="Times New Roman"/>
          <w:sz w:val="24"/>
          <w:szCs w:val="24"/>
        </w:rPr>
        <w:t> и </w:t>
      </w:r>
      <w:hyperlink r:id="rId52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Geocell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lastRenderedPageBreak/>
        <w:t>Ну а торговая марка K-Mobile принадлежит ТОО "КаР-Тел", которая является составной частью другого известного турецкого телекоммуникационного консорциума - </w:t>
      </w:r>
      <w:hyperlink r:id="rId53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Rumeli Telecom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Естественно, что с возвращением на рынок сотовой связи одного старого ("Жаршы") и появлением двух новых (K'cell и K-Mobile) игроков, конкуренция выросла как никогда. А это потребовало от операторов использования всех возможных средств в борьбе за клиентов: придумывались все новые и новые тарифные планы, сами тарифы снижались чуть ли не ежеквартально, на всех теле- и радиоканалах, а также в печатных СМИ объем рекламы сотовой связи намного превышал объем любого другого бизнеса… Так, по оценкам Агентства социальных и маркетинговых исследований </w:t>
      </w:r>
      <w:hyperlink r:id="rId54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"БРИФ Центральная Азия"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на рекламу услуг сотовой связи на ТВ в январе-сентябре 2000 года было потрачено 69 тыс. долларов, в прессе - 389 тыс. По общему бюджету рекламных затрат (ТВ и пресса) лидировал отчаянно старавшийся удержать клиентов "Алтел" - 235 тыс. долларов, на втором месте шел K-Mobile - 111 тыс. долларов, и только третьим оказался K'cell - 38 тыс. долларов. Может быть, именно повышенная рекламная активность и способствовала тому, что шестилетие "Алтела" совпало с награждением его золотой медалью "Лучшая сотовая связь Казахстана в 2000 году" по итогам общенационального конкурса "Человек года - Выбор года - 2000"?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Несмотря на то, что сотовый бум в Казахстане продолжается и еще весьма далек от своего завершения, проблем у операторов предостаточно. Можно даже напрямую связать большинство этих проблем как раз с продолжающимся бумом: так, если верить (именно верить ;-) маркетинговым службам операторов, у K'cell насчитывается сейчас около 500 тыс. абонентов, у K-Mobile - 300 тыс. В результате, события последних месяцев показывают, что GSM-сетям явно не хватает радиочастотного ресурса и базовых станций. Другими словами, за стремительно растущим числом абонентов не поспевают обслуживающие их сети! Например, стали обыденными ситуации недоступности сети вследствие нехватки каналов. Еще два показательных примера: 24 января 2001 года произошел сбой на базовой станции сети K-Mobile, из-за чего пару часов от связи были отключены все ее абоненты. 21 ноября того же года пострадали уже клиенты K'cell, причем молчание продлилось почти 6 часов!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Другая проблема казахстанских сотовых операторов - пресловутая "восьмерка". Вместо того, чтобы выделять клиенту сотовой сети прямой городской номер, в Казахстане звонок на сотовый предваряется набором "восьмерки" (выход на межгород) и специального зонового кода: для "Алтела" это - 8-290-…, для K'cell - 8-300-…, для K-Mobile - 8-333-… И лишь к абонентам ничего не решающего в "сотовой войне" "Толкына" можно дозвониться через обычный шестизначный номер…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Сейчас многих в Казахстане интересует вопрос: придет ли в страну популярный цифровой стандарт сотовой связи CDMA (IS-95)? Дело в том, что летом прошлого года "Казахтелеком" уже обращался в правительство Республики Казахстан с просьбой продать или передать компании лицензию на организацию мобильной сотовой связи именно в стандарте CDMA (по условиям лицензий, выданных правительством хозяевам K'cell и K-Mobile, возможность появления на рынке третьего оператора в стандарте GSM исключается).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lastRenderedPageBreak/>
        <w:t>А буквально на днях "Алтел" ввел в эксплуатацию систему аутентификации абонентов HLR-41 производства Motorola, которая, во-первых, с абсолютной надежностью защитит все 47 тыс. абонентов сетей АЛТЕЛ и ТУМАР от попыток несанкционированного доступа, а, во-вторых, закладывает базу для обещанного руководителями "Алтела" еще полтора года назад перевода сети с устаревшего аналогового NAMPS на более перспективный цифровой стандарт CDMА.</w:t>
      </w:r>
    </w:p>
    <w:p w:rsidR="00007597" w:rsidRPr="009F5F50" w:rsidRDefault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Что ж, посмотрим, какие новые арифметические загадки подарит казахстанский рынок сотовой связи своим пользователям…</w:t>
      </w:r>
    </w:p>
    <w:p w:rsidR="00276F9B" w:rsidRPr="009F5F50" w:rsidRDefault="009F5F50" w:rsidP="009F5F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</w:t>
      </w:r>
      <w:r w:rsidR="00276F9B" w:rsidRPr="009F5F50">
        <w:rPr>
          <w:rFonts w:ascii="Times New Roman" w:hAnsi="Times New Roman" w:cs="Times New Roman"/>
          <w:b/>
          <w:sz w:val="24"/>
          <w:szCs w:val="24"/>
        </w:rPr>
        <w:t>PTV в Казахстане: светлое будущее</w:t>
      </w:r>
    </w:p>
    <w:p w:rsidR="009F5F50" w:rsidRPr="009F5F50" w:rsidRDefault="00276F9B" w:rsidP="009F5F50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Несмотря на то, что абонентская база IPTV в Казахстане еще относительно невелика, у IP-телевидения впереди интереснейшее будущее.</w:t>
      </w:r>
      <w:r w:rsidR="009F5F50" w:rsidRPr="009F5F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Еще несколько лет назад, на мероприятиях, посвященных продуктам IPTV, мало кто из приглашенных журналистов верил в оптимизм производителей, рассуждающих о безупречном будущем технологии. Теперь ясно, что этот оптимизм был оправдан, а за несколько лет вселенная IPTV стала настолько многогранной, что вступила в борьбу за умы и кошельки с непререкаемым авторитетом последних лет — кабельным ТВ.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Классическое определение IP-телевидения таково: IPTV (Internet Protocol Television) — это технология цифрового телевидения в сетях передачи данных, в базе которой лежит протокол IP, являющийся, в свою очередь, фундаментом всего интернета. Такая базовая совместимость изначально гарантирует широкий спектр клиентских устройств, среди которых следует назвать и традиционные ПК, и совместимые с IPTV телеприставки, и медиаплееры, и мобильные устройства, и, конечно, телевизоры с технологией SMART TV, уверенно отвоевывающие прилавки в ритейле (тут безоговорочными лидерами являются компании </w:t>
      </w:r>
      <w:hyperlink r:id="rId55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Samsung</w:t>
        </w:r>
      </w:hyperlink>
      <w:r w:rsidRPr="009F5F50">
        <w:rPr>
          <w:rFonts w:ascii="Times New Roman" w:hAnsi="Times New Roman" w:cs="Times New Roman"/>
          <w:sz w:val="24"/>
          <w:szCs w:val="24"/>
        </w:rPr>
        <w:t> и </w:t>
      </w:r>
      <w:hyperlink r:id="rId56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LG</w:t>
        </w:r>
      </w:hyperlink>
      <w:r w:rsidRPr="009F5F50">
        <w:rPr>
          <w:rFonts w:ascii="Times New Roman" w:hAnsi="Times New Roman" w:cs="Times New Roman"/>
          <w:sz w:val="24"/>
          <w:szCs w:val="24"/>
        </w:rPr>
        <w:t>). И это, как вы понимаете, очень сильная сторона IPTV.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По своим технологическим возможностям, в том числе, интерактивным, IPTV находится на абсолютно новой эволюционной ступени, оставляя своих конкурентов (эфирное и кабельное ТВ) далеко позади. Арсенал возможностей IP-телевидения растет весьма динамично: помимо традиционного и известного, пожалуй, подавляющему большинству продвинутых пользователей Video on Demand (видео по запросу), в списке уже классических сервисов для абонентов IPTV следует назвать TVoIP, Time Shifted TV, Network Personal Video Recorder, Electronic Program Guide и т.д. Как я уже отмечал ранее, важнейшим конкурентным преимуществом телевидения по IP является его интерактивность: потребитель подобных услуг не является более безучастным зрителем, а в ряде случаев формирует свой контент, исходя из индивидуальных предпочтений.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 xml:space="preserve">Несмотря на очевидность преимуществ, для того, чтобы «сложился пазл» на рынке IPTV в Казахстане, необходимо было сочетание инфраструктурных факторов, среди которых рост покрытия широкополосного доступа, развитие интерактивных услуг, формирование контентных каналов и т.д. Но настоящий прорыв в IPTV в Казахстане произошел с момента технической реализации услуг Double Play и Triple Play (Double Play — телевидение и доступ в интернет от единого оператора, Triple Play — телевидение, телефония и доступ в интернет от единого оператора). Ставка «Казахтелекома», который </w:t>
      </w:r>
      <w:r w:rsidRPr="009F5F50">
        <w:rPr>
          <w:rFonts w:ascii="Times New Roman" w:hAnsi="Times New Roman" w:cs="Times New Roman"/>
          <w:sz w:val="24"/>
          <w:szCs w:val="24"/>
        </w:rPr>
        <w:lastRenderedPageBreak/>
        <w:t>является на сегодняшний момент единственным игроком (</w:t>
      </w:r>
      <w:hyperlink r:id="rId57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Beeline, объявив, что в 2011 году запустит IPTV в Казахстане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отказался в дальнейшем от реализации этих планов, а о Digital TV мы будем говорить позже и много) на данные технологии оказалась оправданной. Запустив свой сервис </w:t>
      </w:r>
      <w:hyperlink r:id="rId58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ID TV в 2009 году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«Казахтелеком» в 2011 году «отчитался» о 33 тысячах пользователей услуги, а уже в середине 2012 года — о 100 тысячах абонентов (прогноз на конец 2012 года назывался на уровне 120-140 тысяч абонентов). Для того, чтобы понять, насколько «Казахтелеком» в тренде тенденций на постсоветском пространстве, посмотрим на рост сегмента IPTV в России.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sz w:val="24"/>
          <w:szCs w:val="24"/>
        </w:rPr>
        <w:t>Северный сосед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Данные, которые я часто привожу в разрезе России, имеют порой плотную корреляцию с отечественными реалиями. Это исходит из одного постулата, который утверждает, что казахстанский рынок несколько отстает от российского. Существуют даже оценки, которые говорят об отставании на год-два. Безусловно, использовать данную корреляцию на весь рынок глупо, но, как я отмечал ранее, кое-какие ориентиры мы получить сможем. Согласно данным, которые приводит аналитическая компания J’son &amp; Partners, в 2010 году доля IPTV в структуре рынка платного телевидения в России составляла всего 2%. По итогам 2011 года это значение выросло до 5%. По оценкам J’son &amp; Partners, к 2015 году структура рынка PayTV в России должна выглядеть следующим образом: доля IPTV — 12%, спутникового ТВ — 33%, а кабельного — 55%.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А теперь посмотрим, какие данные имеются применительно к нашему рынку. По состоянию на 2010 год, по оценкам уже упоминавшейся компании J’son &amp; Partners, количество абонентов платного ТВ в Казахстане составило почти 700 тысяч. В 2012 году, по оценкам этой же компании, проникновение кабельно-спутникового телевидения в Казахстане составляло 25%, в то время как в России этот показатель составлял около 56%. Если взять за основу приведенные цифры, то мы получим долю IPTV на рынке платного телевидения Казахстана по состоянию на конец 2010 года на уровне менее 5%. Выходит, что тут корреляция поменяла свой знак в пользу Казахстана, а динамика нашего рынка опережает Россию с точки зрения проникновения IPTV? По крайней мере, опережала по состоянию на 2010 год.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Интересно, что отвечая на наш вопрос о том, какую цель по доле рынка ставит перед собой «Казахтелеком» в краткосрочной и долгосрочной перспективе, в компании отметили, что на начало 2015 года доля рынка услуг платного телевидения у АО «Казахтелеком» составит 25%. В долгосрочной перспективе, с учетом продаж услуги ОТТ (webTV), АО «Казахтелеком» планирует сохранить указанную долю рынка. Остается отметить, что цель заявлена весьма оптимистичная…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sz w:val="24"/>
          <w:szCs w:val="24"/>
        </w:rPr>
        <w:t>Национальные особенности телевидения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 xml:space="preserve">Казахстан, являющийся шестой страной мира по территории, характеризуется, как известно, низкой плотностью населения. Это привносит некоторые коррективы в стратегию государства, которое является крупным игроком на данном рынке. Один из заметных невооруженным взглядом акцентов — это упор на спутниковые технологии, которые помогли бы в кратчайший срок реализовать задачу по охвату цифровым спутниковым телевидением такой большой территории. Как отмечает министр связи РК </w:t>
      </w:r>
      <w:r w:rsidRPr="009F5F50">
        <w:rPr>
          <w:rFonts w:ascii="Times New Roman" w:hAnsi="Times New Roman" w:cs="Times New Roman"/>
          <w:sz w:val="24"/>
          <w:szCs w:val="24"/>
        </w:rPr>
        <w:lastRenderedPageBreak/>
        <w:t>Аскар Жумагалиев: «В планах правительства охватить цифровым спутниковым телевидением до 350 тыс. абонентов до 2014 года». Кстати, один из целевых индикаторов Государственной программы «</w:t>
      </w:r>
      <w:hyperlink r:id="rId59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Информационный Казахстан — 2020</w:t>
        </w:r>
      </w:hyperlink>
      <w:r w:rsidRPr="009F5F50">
        <w:rPr>
          <w:rFonts w:ascii="Times New Roman" w:hAnsi="Times New Roman" w:cs="Times New Roman"/>
          <w:sz w:val="24"/>
          <w:szCs w:val="24"/>
        </w:rPr>
        <w:t>» определяет охват эфирным цифровым телерадиовещанием населения Казахстана на уровне 95%.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Судя по всему, проникновение цифрового спутникового телевидения идет опережающими темпами: относительно недавно Министерство культуры Казахстана сообщило, что около одного миллиона казахстанцев уже подключились к цифровому телевидению. Если принять за основу, что эфирным ТВ охвачено почти 100% населения Казахстана, то на долю цифрового спутникового телевидения пришлось около 6% аудитории. На долю абонентов кабельного ТВ (по состоянию на конец 2010 года) приходится около 4%, а на долю IPTV пока менее 0,6%, а весь рынок IPTV весьма приблизительно оценивается мной в 130 млн тенге.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Но вернемся к IPTV, которое требует, прежде всего, дорогой оптоволоконной инфраструктуры, и будет ориентироваться на компактное городское население. Впрочем, и тут работы у «Казахтелекома» немало. О серьезном настрое национального оператора недвусмысленно говорит и нашумевшая </w:t>
      </w:r>
      <w:hyperlink r:id="rId60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сделка по покупке Digital TV</w:t>
        </w:r>
      </w:hyperlink>
      <w:r w:rsidRPr="009F5F50">
        <w:rPr>
          <w:rFonts w:ascii="Times New Roman" w:hAnsi="Times New Roman" w:cs="Times New Roman"/>
          <w:sz w:val="24"/>
          <w:szCs w:val="24"/>
        </w:rPr>
        <w:t>, которая может иметь далеко идущие последствия для отрасли. Кстати, если я правильно понимаю, то на покупку Digital TV «ушла» какая-то часть наличности, которая сложилась у национального оператора от </w:t>
      </w:r>
      <w:hyperlink r:id="rId61" w:tgtFrame="_blank" w:history="1">
        <w:r w:rsidRPr="009F5F50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продажи доли в операторе Kcell</w:t>
        </w:r>
      </w:hyperlink>
      <w:r w:rsidRPr="009F5F50">
        <w:rPr>
          <w:rFonts w:ascii="Times New Roman" w:hAnsi="Times New Roman" w:cs="Times New Roman"/>
          <w:sz w:val="24"/>
          <w:szCs w:val="24"/>
        </w:rPr>
        <w:t>. Но это всего лишь предположения, ведь финансовые аспекты приобретения Digital TV не разглашаются, нет даже примерных, экспертных оценок по сумме сделки.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Наиболее осведомленные читатели знают, что выбор Digital TV не является спонтанным, ведь именно этот оператор, являясь пионером IPTV в Казахстане, смог в кратчайшие сроки реализовать то, что не удалось ни лидеру рынка кабельного ТВ — «Алма ТВ», ни «Казахтелекому»: уже в 2005 году компания оказалась не просто первой в Казахстане, но и первой в странах СНГ, запустившей Triple Play («Казахтелеком» пришел на этот рынок только в 2009 году)! В сентябре 2006 года мультисервисная сеть Digital TV охватила 60 тысяч подписчиков аналогового кабельного телевидения и 1500 подписчиков комплексных услуг (IPTV, интернет и телефония).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>Итак, теперь понятен интерес национального оператора к Digital TV, как и понятно то, что «Казахтелеком» готовится к масштабной экспансии на рынке. Возможно так и есть, тем более, что ситуация на рынке благоволит национальному оператору: у «Казахтелекома» сейчас уже нет конкурентов, таким образом, он развивает свой сервис IPTV в очень комфортной среде, а рост доли IP-телевидения в Казахстане, судя по всему, происходит даже быстрее, чем в других странах на постсоветском пространстве. Не использовать эту «волну» было бы стратегически неверно. Удивительно то, что опираясь на комментарии пресс-службы «Казахтелекома», мы вынуждены констатировать, что услуги оператора Digital TV будут предоставляться именно в сегменте аналогового кабельного телевидения. Это странно, учитывая задел Digital TV в IPTV…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b/>
          <w:bCs/>
          <w:sz w:val="24"/>
          <w:szCs w:val="24"/>
        </w:rPr>
        <w:t>Резюме</w:t>
      </w:r>
    </w:p>
    <w:p w:rsidR="00276F9B" w:rsidRPr="009F5F50" w:rsidRDefault="00276F9B" w:rsidP="00276F9B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 xml:space="preserve">Рост доли IPTV во всем «пироге» ТВ в Казахстане уже предрешен. Трудно что-то противопоставить услугам, которые уже стали частью пакетов IPTV, но самое важное, что </w:t>
      </w:r>
      <w:r w:rsidRPr="009F5F50">
        <w:rPr>
          <w:rFonts w:ascii="Times New Roman" w:hAnsi="Times New Roman" w:cs="Times New Roman"/>
          <w:sz w:val="24"/>
          <w:szCs w:val="24"/>
        </w:rPr>
        <w:lastRenderedPageBreak/>
        <w:t>технология позволяет быстро и дешево масштабировать сервис, предлагать новые актуальные услуги в кратчайший срок. И в этом вопросе у IPTV нет конкурентов. Таким образом, громкие слова о новой модели телевидения в Казахстане, в авангарде которой стоит IPTV, полагаю, не выглядят слишком пафосными. Впрочем, представители «Казахтелекома» не так оптимистичны: «В настоящее время рынок услуг платного телевидения уже является высококонкурентным. Предоставление новых услуг операторами спутникового телевидения и цифрового кабельного телевидения (DVBC) значительно усложняют задачи продвижения услуги iD TV. Возможно и появление новых операторов услуг платного телевидения в сегменте webTV, предоставляемых посредством доступа к медиа-ресурсам интернета, а также специализированных провайдеров теле- и видеоконтента для наполнения услуги Smart TV».</w:t>
      </w:r>
    </w:p>
    <w:p w:rsidR="00276F9B" w:rsidRPr="009F5F50" w:rsidRDefault="007E2828">
      <w:pPr>
        <w:rPr>
          <w:rFonts w:ascii="Times New Roman" w:hAnsi="Times New Roman" w:cs="Times New Roman"/>
          <w:sz w:val="24"/>
          <w:szCs w:val="24"/>
        </w:rPr>
      </w:pPr>
      <w:r w:rsidRPr="009F5F50">
        <w:rPr>
          <w:rFonts w:ascii="Times New Roman" w:hAnsi="Times New Roman" w:cs="Times New Roman"/>
          <w:sz w:val="24"/>
          <w:szCs w:val="24"/>
        </w:rPr>
        <w:t xml:space="preserve">Современная телекоммуникация - это быстрая связь Обсудить Редактировать статью 0 Телекоммуникационный рынок является одним из наиболее перспективных и быстро растущих направлений отрасли связи. В настоящее время система телекоммуникаций находится на пути быстрого развития, в целом ориентирована на вход российской системы связи в мировую как равноправного партнера для предоставления услуг международной, междугородной, городской связи, передачи данных, интернета, мобильной связи и др. Что такое телекомуникация Термин "телекоммуникации" происходит от слов: латинского communico, что означает "форма связи", и греческого tele, что означает "действующий на далеком расстоянии". Итак, можно говорить, что: Телекоммуникация - это совокупность устройств и программ, позволяющих передавать информацию по кабельным и радиотехническим каналам. Это устройства преобразования информации, ее декодирования, модуляции; это современные компьютерные технологии обработки. Средства телекоммуникации - это совокупность технических, программных и организационных средств для передачи данных на большие расстояния. Для создания передатчиков спутниковых станций используются твердотельные выходные усилители. Телекоммуникация - это техслужбы, обеспечивающие передачу и прием сообщений. Специалисты по телекоммуникации — техники и инженеры. Они в основном работают с кодами, сигналами, шумами. Телекоммуникация - это обмен любой информацией с помощью компьютера. Информация передается посредством каналов связи или обмена информацией. Телекоммуникация - это процесс получения и обработки информации с применением электронных, сетевых, электромагнитных, информационных и компьютерных технологий. Перспективными направлениями технологий телекоммуникаций следует считать: Создание новых сигнально-кодовых конструкций путем применения комбинированных методов манипуляции сигналов и новых методов кодирования сигнала с целью увеличения пропускной способности систем передачи и улучшения их энергетики. Создание интеллектуальных антенных устройств с улучшенной энергетикой. Создание телекоммуникационных систем в миллиметровом диапазоне волн с рабочей частотой около 100 ГГц. Разработка методов проектирования и технологии производства телекоммуникационного оборудования, что обеспечивает их оптимальные характеристики по обобщенным критериям: минимальная стоимость, максимальные параметры, максимальная надежность, минимальные массо-габаритные характеристики. Повышение уровня обучения студентов по направлению "Телекоммуникации", расширение научных исследований и разработок по направлению. Технологический метод кодирования сигнала Для обеспечения оптимальной энергетики в системах используют </w:t>
      </w:r>
      <w:r w:rsidRPr="009F5F50">
        <w:rPr>
          <w:rFonts w:ascii="Times New Roman" w:hAnsi="Times New Roman" w:cs="Times New Roman"/>
          <w:sz w:val="24"/>
          <w:szCs w:val="24"/>
        </w:rPr>
        <w:lastRenderedPageBreak/>
        <w:t>новейшие методы кодирования и модуляции сигнала. Именно методы кодирования сигнала для борьбы с ошибками в условиях действия помех обеспечивают энергетический выигрыш в системе до 6-8 дБ, даже несмотря на расширение спектра сигнала. При этом используются блочные коды: коды Хемминга, Рида-Соломона, БЧХ, а также древовидные сверточные коды. Интересным необходимо считать использование кодов, которые дают возможность реализовать треугольную амплитудно-фазовую манипуляцию и таким образом получить дополнительный энергетический выигрыш с целью увеличения скорости передачи сигнала. При этом полосы пропускания канала используют многопозиционную относительную фазовую манипуляцию и квадратурную амплитудно-фазовую манипуляцию. Спутниковая связь Системы спутниковой связи применяются в геостационарных спутниках для передачи программ телевидения, в том числе на индивидуальные приемники, и обеспечения группового информационного трафика. Следует особо отметить международную систему спутниковой морской навигации Inmarsat, которая, кроме того, получила широкое коммерческое применение для оперативной связи и навигации с использованием навигационной спутниковой системы GPS в труднодоступных района, в условиях чрезвычайных ситуаций, а также для мониторинга грузовых перевозок. Малогабаритный спутниковый телефон обеспечивает передачу данных с любой точки Земного шара. В комплексе с широкополосным псевдошумовым сигналом были реализованы новые технологии: частотная микрополосковая антенна, твердотельный усилитель мощности, двухканальный фильтр на поверхностных акустических волнах на основе германат висмута, узкополосные СВЧ-фильтры на диэлектрических резонаторах и др. Средства телекоммуникации и связь Сегодня особо бурное развитие получили системы мобильной связи, количество абонентов которых в большинстве стран превышает количество абонентов стационарных сетей. Пока первенство на рынке мобильной связи держит стандарт GSM-900/180, системы которого достигли предела совершенства благодаря использованию новейших технологий GPRS и EDGE. Очень перспективными следует считать системы мобильной связи с кодовым разделением каналов стандарта CDMA, которые имеют непревзойденные конфиденциальность и энергетические показатели. Сегодня для создания системы мобильной связи 3G в соответствии со стандартом и MT-2000, разработанного Международным телекоммуникационным союзом, используется три стандарта, основанные на технологии CDMA: CDMA ONE, CDMA 2000 и WCDMA. В рамках реализации стандарта ИМТ-2000 выполняются работы по созданию спутниковых систем персональной мобильной связи Orbocomm, Thuraya, Clobal Star, Iridium. Пока коммерческая эксплуатация систем не была достигнута из-за проблем финансирования проектов и технических сложностей. Для создания информационных сетей предприятий хорошо зарекомендовала себя радиосистема DECT. Системы быстрой передачи сигнала Благодаря достижениям технологий микроэлектроники, изготавливаются и используются современные мобильные и компьтерные сети и телекоммуникации, такие как Bluetooth, ZigBee, WiMax, WiFi и др. На практике используются экзотические системы передачи, которые создаются с использованием общих принципов и схем построения и отличаются канальными адаптерами для подключения к соответствующим каналам передачи сигнала. Гидроакустические системы связи осуществляют связь под водой с использованием ультразвуковых колебаний в 8-20 кГц на расстоянии до 4 км. Лазерные системы связи используют лазеры с длиной волны 1-10 мкм и применяются в космических линиях связи. Рязанским приборостроительным заводом (Россия) изготавливается лазерное приемо-</w:t>
      </w:r>
      <w:r w:rsidRPr="009F5F50">
        <w:rPr>
          <w:rFonts w:ascii="Times New Roman" w:hAnsi="Times New Roman" w:cs="Times New Roman"/>
          <w:sz w:val="24"/>
          <w:szCs w:val="24"/>
        </w:rPr>
        <w:lastRenderedPageBreak/>
        <w:t xml:space="preserve">передающее устройство, обеспечивающее передачу сигнала со скоростью около 200 Мбит/с на расстояние 2-10 км в земных условиях и используется, например, для передачи информации между базовыми станциями в системах мобильной связи. Системы связи в тоннелях и метро используют радиоизлучающий (антенный) кабель, например, фирмы EUPEN, в диапазоне частот 30-1800 МГц. Учеными США установлена возможность передачи радиоволн гектаметрового диапазона в недрах Земли. Считается, что во время размещения ретрансляторов на расстоянии до 200 м можно создать линию связи для передачи сигнала со спектром около 500 Гц. </w:t>
      </w:r>
    </w:p>
    <w:sectPr w:rsidR="00276F9B" w:rsidRPr="009F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71B76"/>
    <w:multiLevelType w:val="multilevel"/>
    <w:tmpl w:val="7C80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AF0782"/>
    <w:multiLevelType w:val="multilevel"/>
    <w:tmpl w:val="7D70D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A84C89"/>
    <w:multiLevelType w:val="hybridMultilevel"/>
    <w:tmpl w:val="673A713A"/>
    <w:lvl w:ilvl="0" w:tplc="D5C8E3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576"/>
    <w:rsid w:val="00276F9B"/>
    <w:rsid w:val="00315C2D"/>
    <w:rsid w:val="004E6EB1"/>
    <w:rsid w:val="004F591D"/>
    <w:rsid w:val="00704719"/>
    <w:rsid w:val="007E2828"/>
    <w:rsid w:val="00867278"/>
    <w:rsid w:val="00870576"/>
    <w:rsid w:val="00980D3F"/>
    <w:rsid w:val="009F5F50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6F9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F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5F50"/>
    <w:pPr>
      <w:ind w:left="720"/>
      <w:contextualSpacing/>
    </w:pPr>
  </w:style>
  <w:style w:type="paragraph" w:styleId="NoSpacing">
    <w:name w:val="No Spacing"/>
    <w:uiPriority w:val="1"/>
    <w:qFormat/>
    <w:rsid w:val="0070471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6F9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F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5F50"/>
    <w:pPr>
      <w:ind w:left="720"/>
      <w:contextualSpacing/>
    </w:pPr>
  </w:style>
  <w:style w:type="paragraph" w:styleId="NoSpacing">
    <w:name w:val="No Spacing"/>
    <w:uiPriority w:val="1"/>
    <w:qFormat/>
    <w:rsid w:val="007047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7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8452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2663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0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7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81108">
              <w:marLeft w:val="24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5775">
                  <w:marLeft w:val="0"/>
                  <w:marRight w:val="0"/>
                  <w:marTop w:val="0"/>
                  <w:marBottom w:val="0"/>
                  <w:divBdr>
                    <w:top w:val="single" w:sz="6" w:space="4" w:color="C8CCD1"/>
                    <w:left w:val="single" w:sz="6" w:space="4" w:color="C8CCD1"/>
                    <w:bottom w:val="single" w:sz="6" w:space="4" w:color="C8CCD1"/>
                    <w:right w:val="single" w:sz="6" w:space="4" w:color="C8CCD1"/>
                  </w:divBdr>
                </w:div>
              </w:divsChild>
            </w:div>
            <w:div w:id="12342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85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0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/index.php?title=%D0%9A%D0%B0%D0%B7%D0%A1%D0%B0%D1%82-3&amp;action=edit&amp;redlink=1" TargetMode="External"/><Relationship Id="rId18" Type="http://schemas.openxmlformats.org/officeDocument/2006/relationships/hyperlink" Target="https://ru.wikipedia.org/wiki/.%D2%9B%D0%B0%D0%B7" TargetMode="External"/><Relationship Id="rId26" Type="http://schemas.openxmlformats.org/officeDocument/2006/relationships/hyperlink" Target="https://ru.wikipedia.org/wiki/%D0%9A%D0%B0%D0%B7%D0%B0%D1%85%D1%82%D0%B5%D0%BB%D0%B5%D0%BA%D0%BE%D0%BC" TargetMode="External"/><Relationship Id="rId39" Type="http://schemas.openxmlformats.org/officeDocument/2006/relationships/hyperlink" Target="https://ru.wikipedia.org/wiki/%D0%A1%D0%B2%D1%8F%D0%B7%D1%8C_%D0%B2_%D0%9A%D0%B0%D0%B7%D0%B0%D1%85%D1%81%D1%82%D0%B0%D0%BD%D0%B5" TargetMode="External"/><Relationship Id="rId21" Type="http://schemas.openxmlformats.org/officeDocument/2006/relationships/hyperlink" Target="https://ru.wikipedia.org/wiki/%D0%A1%D0%B2%D1%8F%D0%B7%D1%8C_%D0%B2_%D0%9A%D0%B0%D0%B7%D0%B0%D1%85%D1%81%D1%82%D0%B0%D0%BD%D0%B5" TargetMode="External"/><Relationship Id="rId34" Type="http://schemas.openxmlformats.org/officeDocument/2006/relationships/hyperlink" Target="https://ru.wikipedia.org/w/index.php?title=Izi&amp;action=edit&amp;redlink=1" TargetMode="External"/><Relationship Id="rId42" Type="http://schemas.openxmlformats.org/officeDocument/2006/relationships/hyperlink" Target="http://www.mot.com/" TargetMode="External"/><Relationship Id="rId47" Type="http://schemas.openxmlformats.org/officeDocument/2006/relationships/hyperlink" Target="http://www.k-mobile.kz/" TargetMode="External"/><Relationship Id="rId50" Type="http://schemas.openxmlformats.org/officeDocument/2006/relationships/hyperlink" Target="http://www.turkcell.com.tr/" TargetMode="External"/><Relationship Id="rId55" Type="http://schemas.openxmlformats.org/officeDocument/2006/relationships/hyperlink" Target="https://profit.kz/news/9660-Novinki-Smart-televizorov-Samsung-dobralis-do-Kazahstana/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ru.wikipedia.org/wiki/%D0%9F%D0%BE%D1%81%D1%82%D1%81%D0%BE%D0%B2%D0%B5%D1%82%D1%81%D0%BA%D0%BE%D0%B5_%D0%BF%D1%80%D0%BE%D1%81%D1%82%D1%80%D0%B0%D0%BD%D1%81%D1%82%D0%B2%D0%BE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5%D0%BE%D1%81%D1%82" TargetMode="External"/><Relationship Id="rId20" Type="http://schemas.openxmlformats.org/officeDocument/2006/relationships/hyperlink" Target="https://ru.wikipedia.org/wiki/UMTS" TargetMode="External"/><Relationship Id="rId29" Type="http://schemas.openxmlformats.org/officeDocument/2006/relationships/hyperlink" Target="https://ru.wikipedia.org/wiki/Kcell" TargetMode="External"/><Relationship Id="rId41" Type="http://schemas.openxmlformats.org/officeDocument/2006/relationships/hyperlink" Target="http://www.telecom.kz/" TargetMode="External"/><Relationship Id="rId54" Type="http://schemas.openxmlformats.org/officeDocument/2006/relationships/hyperlink" Target="http://www.brif.kz/" TargetMode="External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0%D0%B0%D0%B4%D0%B8%D0%BE%D1%80%D0%B5%D0%BB%D0%B5%D0%B9%D0%BD%D0%B0%D1%8F_%D1%81%D0%B2%D1%8F%D0%B7%D1%8C" TargetMode="External"/><Relationship Id="rId11" Type="http://schemas.openxmlformats.org/officeDocument/2006/relationships/hyperlink" Target="https://ru.wikipedia.org/wiki/%D0%9A%D0%B0%D0%B7%D0%A1%D0%B0%D1%82" TargetMode="External"/><Relationship Id="rId24" Type="http://schemas.openxmlformats.org/officeDocument/2006/relationships/hyperlink" Target="https://ru.wikipedia.org/wiki/%D0%9A%D1%81%D0%B5%D0%BB%D0%BB" TargetMode="External"/><Relationship Id="rId32" Type="http://schemas.openxmlformats.org/officeDocument/2006/relationships/hyperlink" Target="https://ru.wikipedia.org/wiki/%D0%92%D1%8B%D0%BC%D0%BF%D0%B5%D0%BB-%D0%9A%D0%BE%D0%BC%D0%BC%D1%83%D0%BD%D0%B8%D0%BA%D0%B0%D1%86%D0%B8%D0%B8" TargetMode="External"/><Relationship Id="rId37" Type="http://schemas.openxmlformats.org/officeDocument/2006/relationships/hyperlink" Target="https://ru.wikipedia.org/wiki/LTE" TargetMode="External"/><Relationship Id="rId40" Type="http://schemas.openxmlformats.org/officeDocument/2006/relationships/hyperlink" Target="http://www.altel.kz/" TargetMode="External"/><Relationship Id="rId45" Type="http://schemas.openxmlformats.org/officeDocument/2006/relationships/hyperlink" Target="http://www.jarshy.kz/" TargetMode="External"/><Relationship Id="rId53" Type="http://schemas.openxmlformats.org/officeDocument/2006/relationships/hyperlink" Target="http://www.rt.com.tr/" TargetMode="External"/><Relationship Id="rId58" Type="http://schemas.openxmlformats.org/officeDocument/2006/relationships/hyperlink" Target="https://profit.kz/news/4637-Kazahtelekom-zapustil-ID-T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A0%D0%B5%D1%82%D1%80%D0%B0%D0%BD%D1%81%D0%BB%D1%8F%D1%82%D0%BE%D1%80" TargetMode="External"/><Relationship Id="rId23" Type="http://schemas.openxmlformats.org/officeDocument/2006/relationships/hyperlink" Target="https://ru.wikipedia.org/wiki/UMTS" TargetMode="External"/><Relationship Id="rId28" Type="http://schemas.openxmlformats.org/officeDocument/2006/relationships/hyperlink" Target="https://ru.wikipedia.org/wiki/Fintur_Holdings_B.V." TargetMode="External"/><Relationship Id="rId36" Type="http://schemas.openxmlformats.org/officeDocument/2006/relationships/hyperlink" Target="https://ru.wikipedia.org/wiki/WiMax" TargetMode="External"/><Relationship Id="rId49" Type="http://schemas.openxmlformats.org/officeDocument/2006/relationships/hyperlink" Target="http://www.k-card.kz/" TargetMode="External"/><Relationship Id="rId57" Type="http://schemas.openxmlformats.org/officeDocument/2006/relationships/hyperlink" Target="https://profit.kz/news/7322-Beeline-zapustit-IPTV-v-Kazahstane/" TargetMode="External"/><Relationship Id="rId61" Type="http://schemas.openxmlformats.org/officeDocument/2006/relationships/hyperlink" Target="https://profit.kz/news/8198-Kazahtelekom-prodal-Kcell/" TargetMode="External"/><Relationship Id="rId10" Type="http://schemas.openxmlformats.org/officeDocument/2006/relationships/hyperlink" Target="https://ru.wikipedia.org/wiki/Intelsat" TargetMode="External"/><Relationship Id="rId19" Type="http://schemas.openxmlformats.org/officeDocument/2006/relationships/hyperlink" Target="https://ru.wikipedia.org/wiki/GSM" TargetMode="External"/><Relationship Id="rId31" Type="http://schemas.openxmlformats.org/officeDocument/2006/relationships/hyperlink" Target="https://ru.wikipedia.org/wiki/%D0%9A%D0%B0%D0%A0-%D0%A2%D0%B5%D0%BB" TargetMode="External"/><Relationship Id="rId44" Type="http://schemas.openxmlformats.org/officeDocument/2006/relationships/hyperlink" Target="http://www.metromedia-group.com/" TargetMode="External"/><Relationship Id="rId52" Type="http://schemas.openxmlformats.org/officeDocument/2006/relationships/hyperlink" Target="http://www.geocell.com.ge/" TargetMode="External"/><Relationship Id="rId60" Type="http://schemas.openxmlformats.org/officeDocument/2006/relationships/hyperlink" Target="https://profit.kz/news/9589-Kazahtelekom-stal-vladelcem-DIGITAL-TV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E%D0%BF%D1%82%D0%B8%D1%87%D0%B5%D1%81%D0%BA%D0%BE%D0%B5_%D0%B2%D0%BE%D0%BB%D0%BE%D0%BA%D0%BD%D0%BE" TargetMode="External"/><Relationship Id="rId14" Type="http://schemas.openxmlformats.org/officeDocument/2006/relationships/hyperlink" Target="https://ru.wikipedia.org/w/index.php?title=%D0%9A%D0%B0%D0%B7%D0%A1%D0%B0%D1%82-4&amp;action=edit&amp;redlink=1" TargetMode="External"/><Relationship Id="rId22" Type="http://schemas.openxmlformats.org/officeDocument/2006/relationships/hyperlink" Target="https://ru.wikipedia.org/wiki/GSM" TargetMode="External"/><Relationship Id="rId27" Type="http://schemas.openxmlformats.org/officeDocument/2006/relationships/hyperlink" Target="https://ru.wikipedia.org/wiki/%D0%A5%D0%BE%D0%BB%D0%B4%D0%B8%D0%BD%D0%B3" TargetMode="External"/><Relationship Id="rId30" Type="http://schemas.openxmlformats.org/officeDocument/2006/relationships/hyperlink" Target="https://ru.wikipedia.org/wiki/%D0%90%D0%BB%D1%82%D0%B5%D0%BB" TargetMode="External"/><Relationship Id="rId35" Type="http://schemas.openxmlformats.org/officeDocument/2006/relationships/hyperlink" Target="https://ru.wikipedia.org/wiki/Tele2" TargetMode="External"/><Relationship Id="rId43" Type="http://schemas.openxmlformats.org/officeDocument/2006/relationships/hyperlink" Target="http://www.tumar.kz/" TargetMode="External"/><Relationship Id="rId48" Type="http://schemas.openxmlformats.org/officeDocument/2006/relationships/hyperlink" Target="http://www.activ.kz/" TargetMode="External"/><Relationship Id="rId56" Type="http://schemas.openxmlformats.org/officeDocument/2006/relationships/hyperlink" Target="https://profit.kz/news/9896-Kompaniya-LG-predstavila-funkciu-golosovogo-poiska-v-televizorah-LG-Smart-TV/" TargetMode="External"/><Relationship Id="rId8" Type="http://schemas.openxmlformats.org/officeDocument/2006/relationships/hyperlink" Target="https://ru.wikipedia.org/wiki/%D0%9A%D0%B8%D1%82%D0%B0%D0%B9" TargetMode="External"/><Relationship Id="rId51" Type="http://schemas.openxmlformats.org/officeDocument/2006/relationships/hyperlink" Target="http://www.azercell.com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u.wikipedia.org/wiki/%D0%9A%D0%B0%D0%B7%D0%A1%D0%B0%D1%82-2" TargetMode="External"/><Relationship Id="rId17" Type="http://schemas.openxmlformats.org/officeDocument/2006/relationships/hyperlink" Target="https://ru.wikipedia.org/wiki/.kz" TargetMode="External"/><Relationship Id="rId25" Type="http://schemas.openxmlformats.org/officeDocument/2006/relationships/hyperlink" Target="https://ru.wikipedia.org/wiki/TeliaSonera" TargetMode="External"/><Relationship Id="rId33" Type="http://schemas.openxmlformats.org/officeDocument/2006/relationships/hyperlink" Target="https://ru.wikipedia.org/wiki/Beeline" TargetMode="External"/><Relationship Id="rId38" Type="http://schemas.openxmlformats.org/officeDocument/2006/relationships/hyperlink" Target="https://ru.wikipedia.org/wiki/%D0%A1%D0%B2%D1%8F%D0%B7%D1%8C_%D0%B2_%D0%9A%D0%B0%D0%B7%D0%B0%D1%85%D1%81%D1%82%D0%B0%D0%BD%D0%B5" TargetMode="External"/><Relationship Id="rId46" Type="http://schemas.openxmlformats.org/officeDocument/2006/relationships/hyperlink" Target="http://www.kcell.kz/" TargetMode="External"/><Relationship Id="rId59" Type="http://schemas.openxmlformats.org/officeDocument/2006/relationships/hyperlink" Target="https://profit.kz/news/9366-Ukaz-Ob-utverzhdenii-gosudarstvennoj-programmi-Informacionnij-Kazahstan-2020-podpisan-Glavoj-R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5083</Words>
  <Characters>28979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5</cp:revision>
  <dcterms:created xsi:type="dcterms:W3CDTF">2020-08-30T15:21:00Z</dcterms:created>
  <dcterms:modified xsi:type="dcterms:W3CDTF">2020-09-01T03:47:00Z</dcterms:modified>
</cp:coreProperties>
</file>